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21" w:rsidRDefault="008A2A21" w:rsidP="00FD2920">
      <w:pPr>
        <w:rPr>
          <w:rFonts w:ascii="Times New Roman" w:hAnsi="Times New Roman" w:cs="Times New Roman"/>
          <w:b/>
          <w:i/>
          <w:sz w:val="28"/>
          <w:szCs w:val="28"/>
          <w:lang w:val="kk-KZ"/>
        </w:rPr>
      </w:pPr>
    </w:p>
    <w:p w:rsidR="008A2A21" w:rsidRDefault="00FD2920" w:rsidP="00C61FD8">
      <w:pPr>
        <w:ind w:left="-567"/>
        <w:jc w:val="right"/>
        <w:rPr>
          <w:rFonts w:ascii="Times New Roman" w:hAnsi="Times New Roman" w:cs="Times New Roman"/>
          <w:b/>
          <w:i/>
          <w:sz w:val="28"/>
          <w:szCs w:val="28"/>
          <w:lang w:val="kk-KZ"/>
        </w:rPr>
      </w:pPr>
      <w:r w:rsidRPr="00FD2920">
        <w:rPr>
          <w:rFonts w:ascii="Times New Roman" w:eastAsia="Times New Roman" w:hAnsi="Times New Roman" w:cs="Times New Roman"/>
          <w:b/>
          <w:noProof/>
          <w:color w:val="000000"/>
          <w:sz w:val="24"/>
          <w:szCs w:val="24"/>
          <w:lang w:eastAsia="ru-RU"/>
        </w:rPr>
        <w:drawing>
          <wp:inline distT="0" distB="0" distL="0" distR="0" wp14:anchorId="405478B3" wp14:editId="03A730F0">
            <wp:extent cx="1997075" cy="990600"/>
            <wp:effectExtent l="0" t="0" r="0" b="0"/>
            <wp:docPr id="2" name="Рисунок 2" descr="C:\Users\user\Downloads\WhatsApp Image 2026-03-31 at 21.04.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6-03-31 at 21.04.29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7075" cy="990600"/>
                    </a:xfrm>
                    <a:prstGeom prst="rect">
                      <a:avLst/>
                    </a:prstGeom>
                    <a:noFill/>
                    <a:ln>
                      <a:noFill/>
                    </a:ln>
                  </pic:spPr>
                </pic:pic>
              </a:graphicData>
            </a:graphic>
          </wp:inline>
        </w:drawing>
      </w: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44"/>
          <w:szCs w:val="44"/>
          <w:lang w:val="kk-KZ"/>
        </w:rPr>
      </w:pPr>
    </w:p>
    <w:p w:rsidR="008A2A21" w:rsidRDefault="001A7BD0">
      <w:pPr>
        <w:ind w:left="-567"/>
        <w:jc w:val="center"/>
        <w:rPr>
          <w:rFonts w:ascii="Times New Roman" w:hAnsi="Times New Roman" w:cs="Times New Roman"/>
          <w:b/>
          <w:i/>
          <w:sz w:val="44"/>
          <w:szCs w:val="44"/>
          <w:lang w:val="kk-KZ"/>
        </w:rPr>
      </w:pPr>
      <w:r>
        <w:rPr>
          <w:rFonts w:ascii="Times New Roman" w:hAnsi="Times New Roman" w:cs="Times New Roman"/>
          <w:b/>
          <w:i/>
          <w:sz w:val="44"/>
          <w:szCs w:val="44"/>
          <w:lang w:val="kk-KZ"/>
        </w:rPr>
        <w:t>«Ұлттық қазына»</w:t>
      </w:r>
    </w:p>
    <w:p w:rsidR="008A2A21" w:rsidRDefault="000801E3">
      <w:pPr>
        <w:ind w:left="-567"/>
        <w:jc w:val="center"/>
        <w:rPr>
          <w:rFonts w:ascii="Times New Roman" w:hAnsi="Times New Roman" w:cs="Times New Roman"/>
          <w:b/>
          <w:i/>
          <w:sz w:val="44"/>
          <w:szCs w:val="44"/>
          <w:lang w:val="kk-KZ"/>
        </w:rPr>
      </w:pPr>
      <w:r>
        <w:rPr>
          <w:rFonts w:ascii="Times New Roman" w:hAnsi="Times New Roman" w:cs="Times New Roman"/>
          <w:b/>
          <w:i/>
          <w:sz w:val="44"/>
          <w:szCs w:val="44"/>
          <w:lang w:val="kk-KZ"/>
        </w:rPr>
        <w:t xml:space="preserve"> Вариативтік компо</w:t>
      </w:r>
      <w:bookmarkStart w:id="0" w:name="_GoBack"/>
      <w:bookmarkEnd w:id="0"/>
      <w:r w:rsidR="001A7BD0">
        <w:rPr>
          <w:rFonts w:ascii="Times New Roman" w:hAnsi="Times New Roman" w:cs="Times New Roman"/>
          <w:b/>
          <w:i/>
          <w:sz w:val="44"/>
          <w:szCs w:val="44"/>
          <w:lang w:val="kk-KZ"/>
        </w:rPr>
        <w:t>нент</w:t>
      </w:r>
    </w:p>
    <w:p w:rsidR="008A2A21" w:rsidRDefault="008A2A21">
      <w:pPr>
        <w:ind w:left="-567"/>
        <w:jc w:val="center"/>
        <w:rPr>
          <w:rFonts w:ascii="Times New Roman" w:hAnsi="Times New Roman" w:cs="Times New Roman"/>
          <w:b/>
          <w:i/>
          <w:sz w:val="44"/>
          <w:szCs w:val="44"/>
          <w:lang w:val="kk-KZ"/>
        </w:rPr>
      </w:pPr>
    </w:p>
    <w:p w:rsidR="008A2A21" w:rsidRDefault="00624379">
      <w:pPr>
        <w:ind w:left="-567"/>
        <w:jc w:val="center"/>
        <w:rPr>
          <w:rFonts w:ascii="Times New Roman" w:hAnsi="Times New Roman" w:cs="Times New Roman"/>
          <w:b/>
          <w:i/>
          <w:sz w:val="44"/>
          <w:szCs w:val="44"/>
          <w:lang w:val="kk-KZ"/>
        </w:rPr>
      </w:pPr>
      <w:r>
        <w:rPr>
          <w:rFonts w:ascii="Times New Roman" w:hAnsi="Times New Roman" w:cs="Times New Roman"/>
          <w:b/>
          <w:i/>
          <w:sz w:val="44"/>
          <w:szCs w:val="44"/>
          <w:lang w:val="kk-KZ"/>
        </w:rPr>
        <w:t>Мектепалды  «Құлыншақ</w:t>
      </w:r>
      <w:r w:rsidR="001A7BD0">
        <w:rPr>
          <w:rFonts w:ascii="Times New Roman" w:hAnsi="Times New Roman" w:cs="Times New Roman"/>
          <w:b/>
          <w:i/>
          <w:sz w:val="44"/>
          <w:szCs w:val="44"/>
          <w:lang w:val="kk-KZ"/>
        </w:rPr>
        <w:t>» тобы</w:t>
      </w: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1A7BD0">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C61FD8">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2023-2024 оқу жылы</w:t>
      </w:r>
    </w:p>
    <w:p w:rsidR="008A2A21" w:rsidRDefault="008A2A21" w:rsidP="00C61FD8">
      <w:pPr>
        <w:rPr>
          <w:rFonts w:ascii="Times New Roman" w:hAnsi="Times New Roman" w:cs="Times New Roman"/>
          <w:b/>
          <w:i/>
          <w:sz w:val="28"/>
          <w:szCs w:val="28"/>
          <w:lang w:val="kk-KZ"/>
        </w:rPr>
      </w:pPr>
    </w:p>
    <w:p w:rsidR="008A2A21" w:rsidRDefault="008A2A21">
      <w:pPr>
        <w:ind w:left="-567"/>
        <w:jc w:val="center"/>
        <w:rPr>
          <w:rFonts w:ascii="Times New Roman" w:hAnsi="Times New Roman" w:cs="Times New Roman"/>
          <w:b/>
          <w:i/>
          <w:sz w:val="28"/>
          <w:szCs w:val="28"/>
          <w:lang w:val="kk-KZ"/>
        </w:rPr>
      </w:pPr>
    </w:p>
    <w:p w:rsidR="008A2A21" w:rsidRDefault="001A7BD0">
      <w:pPr>
        <w:ind w:left="-567"/>
        <w:jc w:val="cente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Кіріспе</w:t>
      </w:r>
    </w:p>
    <w:p w:rsidR="008A2A21" w:rsidRDefault="001A7BD0">
      <w:pPr>
        <w:ind w:left="-567"/>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Мектепке дейінгі ұйымда ұлттық этнопедагогикасын қолданудың мәні</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Қанша заман өтсе де, маңызын жоймаған этнопедагогиканы, яғни халықтық педагогиканы тәлім-тәрбиенің түп қазығына айналдыру ата-ананың да, қоғамның да басты борышы.                                                                                                                        Қоғамның барлық тарихи даму кезеңдерінде халық педагогикасы жайлы ұғымды анықтау, әр түрлі ғылыми-педагогикалық көзқарастарды қалыптастыру проблемаларына көптеген ғалымдар, педагогтар көңіл аударды, құнды пікірлер айтты, өмірлік мұра қалдырды.                                                                                                     Халық педагогикасын жан-жақты зерттеген ғалымның бірі Г.Н.Волков. Ол ең алғаш рет «Этнопедагогика» терминін қолданды. Ал қазақ тілінде этнопедагогиканың мән мағынасын ашқан ғалым Қ.Жарықбаев. Этнопедагогика жас ұрпақты тәрбиелеуде халық тәрбиесін негізге алады.                                                                                                              Халық педагогикасы – бұл ұлттық қазына. Ұлттық тәрбие беру мәселесі әл-Фарабидің, Ж,Баласағұнидің, М.Қашқаридың еңбектерінде көрініс табады. Ұлтымыздың ұлы тұлғалары түркі халықтарының тәрбиелік ерекшеліктеріне үлкен мән бере отырып, ұлттық тәрбие берудің әдіснамалық негізін жасады. Халқымыздың кемеңгер ағартушылары Ш.Уәлихановтың, Ы.Алтынсариннің, А.Құнанбаевтың, Ш.Құдайбердиевтің, М.Жүмабаевтың, А.Байтұрсыновтың, Ж.Аймауытовтың, М.Дулатовтың, т.б. педагогикалық мұрасында тұлғаның қалыптасуы мен дамуындағы ұлттық тәрбиенің маңыздылығы мен мазмұны ашып көрсетілді.    </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Тәрбиенің қайнар көзі ретінде халықтық педагогиканың аумағы кеңейе түседі. Олар: ертегілер, жырлар, жаңылтпаштар, жүмбақтар, санамақтар, мазақтамалар, мақал-мәтелдік сөздер, ұлттық салттар мен дәстүрлері, халықтық ойындар мен ойыншықтар.                                                                                                                    Ертегілер баланы қызықтырады, сөзді тыңдай білуге үйретеді, оның қиялын дамытады, жан-дүниесін, мінез-құлқын қалыптастырады, дарын нышандарын өрнектейді.                                                                                                              Жаңылтпаштар баланың тілін ширатады. Жаңылтпаштың дүниетанымдық түрлері мен тәрбиелік нұсқалары әрі баланың тілін ширатып, әрі ой-өрісін кеңейтеді.                                                              Жұмбақтар мен жұмбақ айтыстар баланың ойын, қиялын шарықтатып, қисындық пайымдау қабілетін дамытады, оны тапқырлыққа баулиды. Санамақтар баланың ойлау жүйесін жетілдіріп, оның сюжеті нұсқаларға тапқырлық танытуға құштар етеді, дүниетанымдық мәнде құрылған санамақтар балғын жастың тапқырлық қабілетін дамытуға септігін тигізеді. Мазақтамалық, әзіл уытымен баланың басындағы кемшіліктерді көрсетіп, сергектікке тәрбиелейді, дегенмен, ертеде құрылған мазақтамалардың анайы түрлері де болған,халықтың мәдениеті өскен сайын, ауыз әдебиетінің бұл түрі сыпайы сын, әдемі әзіл түрінде құрылып жүр.                                                                     Мақал-мәтелдер халықтың жиі қолданатын тәрбие құралы. Қазақ халқының </w:t>
      </w:r>
      <w:r>
        <w:rPr>
          <w:rFonts w:ascii="Times New Roman" w:hAnsi="Times New Roman" w:cs="Times New Roman"/>
          <w:sz w:val="28"/>
          <w:szCs w:val="28"/>
          <w:lang w:val="kk-KZ"/>
        </w:rPr>
        <w:lastRenderedPageBreak/>
        <w:t xml:space="preserve">мысалдап, мәтелдеп, мақалдап сөйлейтін ұлттық,ерекшелігіне сәйкес оның мақал-мәтелдері де мол. Ауыздан ауызға тарайтын бұл жанрды халық күн сайын толықтырып отырады.                                                                                                    Халықтық ойындар мен ойыншықтар бала тәрбиесінде елеулі орын алады. «Ақсерек пен көксерек», «Алтыбақан» сияқты ойындармен бірге, «Көкпар», «Аударыспақ» тәрізді спорттық сайыстар дене тәрбиесінің асыл арқауы. Жас қыздар қуыршақ ойынын кейде күрделендіріп «қуыршақ театры» сияқты сюжетте құрып ойнайтын. Әсіресе қыз баланың үй ішінің тіршілігіне үйренуі осы қуыршақ ойындарынан басталады. Ертеде ойыншықтарды, көбінесе балалардың өздері жасап, өз талғамы, өз еңбек, өз өнері арқылы іске бейімділігін, ойын дамытып отырған.                                                                            </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мерекелер мен тойлардың да тәрбиелік мәні зор. «Шәлдехана тойы», «Тұсау кесер», «Атқа мінгізу», «Наурыз тойы» тағы басқа тойлар мен мерекелер баланы шаттыққа бөлейді. Тойдың болағынан боладысы қызық деп, халық тойға дайындық кезінде балаларды өнерге ынталандырып, еңбекке баулиды, салтанатты салттарды қайтаөткізу жолдарын үйретеді. Әулеттік тағылымдар мен тәжірибелер бір атадан тараған әулеттік тұрмыстық, әдептік өзгешеліктері болып табылады.  Халықтық педагогика тәлім-тәрбиелік ой-пікірін бастауы, халықтың рухани мұрасы. Сондықтан қазіргі таңда этнопедагогикалны оқу-тәрбие жұмысына мақсатты түрде енгізіп отыр.</w:t>
      </w: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этнопедагогика негізіне сүйене отырып, балалардың дүниетанымын кеңейту.</w:t>
      </w:r>
    </w:p>
    <w:p w:rsidR="008A2A21" w:rsidRDefault="001A7BD0">
      <w:pPr>
        <w:ind w:left="-567"/>
        <w:rPr>
          <w:rFonts w:ascii="Times New Roman" w:hAnsi="Times New Roman" w:cs="Times New Roman"/>
          <w:sz w:val="28"/>
          <w:szCs w:val="28"/>
          <w:lang w:val="kk-KZ"/>
        </w:rPr>
      </w:pPr>
      <w:r>
        <w:rPr>
          <w:rFonts w:ascii="Times New Roman" w:hAnsi="Times New Roman" w:cs="Times New Roman"/>
          <w:b/>
          <w:sz w:val="28"/>
          <w:szCs w:val="28"/>
          <w:lang w:val="kk-KZ"/>
        </w:rPr>
        <w:t>Міндеті:</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*Халық әдет-ғұрыптары мен салт-дәстүрлері негізінде ұлтжандылыққа тәрбиелеу.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*Жас ұрпақты халқымыздың озық ойымен, әдебиеті және мәдениетімен , тұрмыс-тіршілігімен таныстыру.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*Қоршаған ортаға және үлкендерге деген сыйлы қарым-қатынасқа тәрбиелеу.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*Жұмыс барысында халық әндерімен, билерімен, халық шығармашылығының ауыз әдебиеті түрлерімен таныстыру.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*Сурет салу және мүсіндеу оқу қызметтерінде ою-өрнектерді және халық қолөнерінің элементтерін қолдану.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*Үй жануарларының адам өміріндегі пайдасы туралы әндер мен тақпақтарды, олар туралы мақал-мәтелдерді пайдалану.</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ұлттық ойындарымен таныстыру. Олардың баланың логикалық ой-өрісін дамытудағы рөлі.</w:t>
      </w:r>
    </w:p>
    <w:p w:rsidR="008A2A21" w:rsidRDefault="008A2A21">
      <w:pPr>
        <w:rPr>
          <w:rFonts w:ascii="Times New Roman" w:hAnsi="Times New Roman" w:cs="Times New Roman"/>
          <w:sz w:val="28"/>
          <w:szCs w:val="28"/>
          <w:lang w:val="kk-KZ"/>
        </w:rPr>
      </w:pPr>
    </w:p>
    <w:p w:rsidR="008A2A21" w:rsidRDefault="001A7BD0">
      <w:pPr>
        <w:ind w:left="-567"/>
        <w:rPr>
          <w:rFonts w:ascii="Times New Roman" w:hAnsi="Times New Roman" w:cs="Times New Roman"/>
          <w:sz w:val="28"/>
          <w:szCs w:val="28"/>
          <w:lang w:val="kk-KZ"/>
        </w:rPr>
      </w:pPr>
      <w:r>
        <w:rPr>
          <w:rFonts w:ascii="Times New Roman" w:hAnsi="Times New Roman" w:cs="Times New Roman"/>
          <w:b/>
          <w:sz w:val="28"/>
          <w:szCs w:val="28"/>
          <w:lang w:val="kk-KZ"/>
        </w:rPr>
        <w:t xml:space="preserve">Күтілетін нәтиже:                                                                                                                                                </w:t>
      </w:r>
      <w:r>
        <w:rPr>
          <w:rFonts w:ascii="Times New Roman" w:hAnsi="Times New Roman" w:cs="Times New Roman"/>
          <w:sz w:val="28"/>
          <w:szCs w:val="28"/>
          <w:lang w:val="kk-KZ"/>
        </w:rPr>
        <w:t xml:space="preserve">-салт-дәстүрді бойына сіңіреді;                                                                                                  -ұлтжандыыққа тәрбиеленеді;                                                                                                         -рухани құндылықтарымызды сақтайды;                                                                                        -бала ұлттық ойындар арқылы тәрбиеленеді;                                                                                                 -мәдени мұрамызбен танысады. </w:t>
      </w: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Балабақшада қазақ этнопедагогикасын пайдалану іс-тәжірибесі</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Инновациялық тәжірибе жұмыстары қашанда педагогтың еңбек жолындағы дамуына өзгерістер әкеледі.                                                                                              Алға қойылған міндеттерді түбегейлі шешу мақсатында мектеп жасына дейінгі балаларға ұлттық тәрбие беру бойынша вариативтік компонент жоспары құрылды.                                                                                                                      Бөбекжай-бақша бойынша ересек топ (4-5 жас) балаларына қазақ этнопедагогика құралдары арқылы ұлттық тәрбие беру бағдарламасы бойынша жұмыстар жүргізіледі.</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Мектеп жасына дейінгі балаларға халық педагогикасы құралдары арқылы ұлттық тәрбие беру бағдарламасы</w:t>
      </w: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Салт-дәстүр, әдет-ғұрып</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 халықтың салт-дәстүрі мен әдет-ғұрпын құрметтеуге, бағалауға тәрбиелеу.</w:t>
      </w: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Шешендік сөздер</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Шешендік сөздер, аңыз-әңгімелер, ертегілердің қойылымдарын жасап, оларды сахналауды жеке тұлғаның қалыптасуына әсері мен ықпалы, тәрбиелік мәні ерекше. Шешендік көркем сөздер мен мақал-мәтелдер, жұмбақ, жаңылтпаш, санамақтар баланы мәнерлі, көркем сөйлеуге, шешендікке үйретеді, адамгершілікке, сұлулыққа, тапқырлыққа, еңбексүйгіштікке тәрбиелейді.</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Ата-баба дәстүрі – ұрпақтарға өнеге</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 тұлғасын қалыптастыруда, оны жан-жақты дамытып тәрбиелеуде үлгі-өнеге болатын ұлы ғұламалар мен хандар, билер, батырлар, классик ақын-жазушылар, ағартушылар, өнер адамдарың өмірі мен олардың жасаған туындыларын таныстырып, ерлік істерін үлгі ету, мақтаныш сезімдерін ояту.</w:t>
      </w: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Әуен-саз</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Музыкалық шығармалардың авторы және айтыс, терме, жыр, күй, ұлттық би өнері туралы тәрбиеленушілерге тереңірек білім беру. Айтыс, терме, жырларды үйрету арқылы ұлттық өнерге деген қызығушылыққа, сүйіспеншілікке тәрбиелеу.</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Ұлттық сәндік–қолданбалы өнер</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балаларға ұлттық сәндік-қолданбалы өнер түрлері: зергерлікк бұйымдар, ұлттық киімдер, киіз үй жабдықтары мен оның жасау-жиһаздар мен оларды өрнектеген ою-өрнек түрлерін таныстыру. Халықтың шеберлігін, ұлттық ою-өрнектерінің әсемдігін көре білуге тәрбиелеу.</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Ұлттық тағам</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Мектеп жасына дейінгі балаларға ұлттық тағам түрлері мен оның жасалу жолдарын таныстыру, ұлттық тағам түрлері еттен, ұннан, сүттен жасалатыны туралы түсінік беру.</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Табиғат тынысы</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Туған жердің байлығы орман, тоғай, қорықтар және оны мекен еткен жануарлар, құстар, өсімдіктермен таныстыру, оларға қамөор бола білуге, табиғатты аялауға тәрбиелеу.</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Ұлттық ойындар</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lastRenderedPageBreak/>
        <w:t>Ұлттық ойындарды үйрету барысында баланың тілін дамыту, бір-біріне деген достық, ынтымақ, ұйымшылдық, ізеттілік сияқты қасиеттерді дамыту және батылдыққа, ұқыптылыққа, зеректікке, төзімділікке тәрбиелеу.</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sz w:val="28"/>
          <w:szCs w:val="28"/>
          <w:lang w:val="kk-KZ"/>
        </w:rPr>
      </w:pPr>
      <w:r>
        <w:rPr>
          <w:rFonts w:ascii="Times New Roman" w:hAnsi="Times New Roman" w:cs="Times New Roman"/>
          <w:b/>
          <w:sz w:val="28"/>
          <w:szCs w:val="28"/>
          <w:lang w:val="kk-KZ"/>
        </w:rPr>
        <w:t>Имандылық иірімдері</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Туыстық қарым-қатынастар, туыстық атаулар мен жеті ата туралы түсінік беру. Айналадағы қоршаған адамдардың іс-әрекетін бағалап, жылы шырай білдіру, сыпайы сөйлеу, әдемтілік сақтау, достық қарым-қатынас мәдениетін қалыптастыру, бауырмалдыққа баулу, жағымсыз жат қылықтардан аулақ болуға тәрбиелеу.                                                </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Ойын - мектеп жасына дейінгі балалардың жетекші іс-әрекеті болғандықтан, ойын түрлері этнопедагогика материалы ретінде негізге алынды. Ойындар картотекасы дайындалып, қажетті құралдар жасақталды.                                                                                                      Балаларға дұрыс тұлғалық қатынас жасау, әрбір тәрбие жұмыстарын ізгілендіру қағидалары негізінде құру. Жүйелілікті басшылыққа алу принциптері тәрбиешінің балаларға ұлттық тәрбие беру тиімділігін қамтамасыз етеді. Мектеп жасына дейінгі балаларға этнопедагогика, халық педагогикасы құралдары арқылы ұлттық тәрбие берудің мазмұнын эксперименттік түрде тексеру оның барлық кезеңдерінде нәтижелі екендігін дәлелденген.</w:t>
      </w: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sz w:val="28"/>
          <w:szCs w:val="28"/>
          <w:lang w:val="kk-KZ"/>
        </w:rPr>
      </w:pPr>
      <w:r>
        <w:rPr>
          <w:rFonts w:ascii="Times New Roman" w:hAnsi="Times New Roman" w:cs="Times New Roman"/>
          <w:b/>
          <w:sz w:val="28"/>
          <w:szCs w:val="28"/>
          <w:lang w:val="kk-KZ"/>
        </w:rPr>
        <w:t>Қорытынды</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ұйымда мектеп жасына дейінгі балаларға қазақ этнопедагогикасы негізінде ұлттық тәрбие берудің жай-күйін талдау зерттеліп отырған мәселенің көкейкестілігін айқындап берді. Қазіргі жаһандану дәуірінде ұлттық құндылықтарымыздан ажырап қалмас үшін балабақшадан бастап қазақ халқның ұлттық дүниетанымын, сан-сезімін, мінез-құлқын балалардың бойына сіңіру мәселесінің педагогика ғылымында қажеттілігі артып отырғандығын дәлелдеді.   </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халқының ұлы ойшылдарының, көрнекті ағартушылары мен қоғам қайраткерлерінің құнды ой-пікірлерін зерделеу және тақырыпқа сәйкес ғылыми еңбектерді оқып-үйрену ұлттық тәрбиенің мәнін айқындап, оның негізгі халықтық педагогика екендігін анықтауға мүмкіндік берді. Мектеп жасына дейінгі балалардың ұлттық тұлғасын қалыптастыру мен дамыту үшін ең алдымен оның жас және дербес ерекшеліктерінің психологиялық-педагогикалық негіздерін есепке ала отырып, ұлттық тәрбие берудің ұлттық психологияның негізгі </w:t>
      </w:r>
      <w:r>
        <w:rPr>
          <w:rFonts w:ascii="Times New Roman" w:hAnsi="Times New Roman" w:cs="Times New Roman"/>
          <w:sz w:val="28"/>
          <w:szCs w:val="28"/>
          <w:lang w:val="kk-KZ"/>
        </w:rPr>
        <w:lastRenderedPageBreak/>
        <w:t xml:space="preserve">ұстамдарына сәйкес жүзеге асыру қажеттілігі анықталды.  Мектеп жасына дейінгі балаларға этнопедагокика құралдары арқылы ұлттық тәрбие беру балабақшада оқу-тәрбие процесін сабақтар мен тәрбие жұмыстарының мазмұнын жетілдіру қажеттігін дәлелдейді. Тәжірибелік-экспериментальдық жұмыс нәтижелері этнопедагогика құралдары арқылы ұлттық тәрбие беру жүйесінің тиімді екенін көрсетті.                                                                                              </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проблемасы күрделі болғандықтан, оның барлық салаларын қамтып шығу мүмкін емес. Халық педагогикасының мазмұны арқылы балаларға этномәдени білім беру, ұлттық сана-сезімін қалыптастыру мәселелерін зерттеу келешектің ісі болып табылады.</w:t>
      </w:r>
    </w:p>
    <w:p w:rsidR="008A2A21" w:rsidRDefault="008A2A21">
      <w:pPr>
        <w:ind w:left="-567"/>
        <w:rPr>
          <w:rFonts w:ascii="Times New Roman" w:hAnsi="Times New Roman" w:cs="Times New Roman"/>
          <w:sz w:val="28"/>
          <w:szCs w:val="28"/>
          <w:lang w:val="kk-KZ"/>
        </w:rPr>
      </w:pPr>
    </w:p>
    <w:p w:rsidR="008A2A21" w:rsidRDefault="008A2A21">
      <w:pPr>
        <w:ind w:left="-567"/>
        <w:rPr>
          <w:rFonts w:ascii="Times New Roman" w:hAnsi="Times New Roman" w:cs="Times New Roman"/>
          <w:sz w:val="28"/>
          <w:szCs w:val="28"/>
          <w:lang w:val="kk-KZ"/>
        </w:rPr>
      </w:pPr>
    </w:p>
    <w:p w:rsidR="008A2A21" w:rsidRDefault="001A7BD0">
      <w:pPr>
        <w:ind w:left="-567"/>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8A2A21" w:rsidRDefault="001A7BD0">
      <w:pPr>
        <w:ind w:left="-567"/>
        <w:rPr>
          <w:rFonts w:ascii="Times New Roman" w:hAnsi="Times New Roman" w:cs="Times New Roman"/>
          <w:sz w:val="28"/>
          <w:szCs w:val="28"/>
          <w:lang w:val="kk-KZ"/>
        </w:rPr>
      </w:pPr>
      <w:r>
        <w:rPr>
          <w:rFonts w:ascii="Times New Roman" w:hAnsi="Times New Roman" w:cs="Times New Roman"/>
          <w:sz w:val="28"/>
          <w:szCs w:val="28"/>
          <w:lang w:val="kk-KZ"/>
        </w:rPr>
        <w:t>1.Ақадықова Б. «1001 мақал». // Қазақстан мектебі 2003ж; №7.                        2.Арғынбаев Х. «Қазақ отбасы» -Алматы: «Қайнар»; 1996ж.                       3.Асарбаева А. Ұлттық ойындар – халық педагогикасының құрамдас бөлігі. // Ұлт тағылымы 2002ж; №2.                                                                                                  4.Әбдіқадырова Г. Халықтық педагогиканың мәні зор. // Қазақстан мектебі. 2003ж; №8                                                                                                                       5.Әбілова З. Қалиева Қ. «Этнопедагогика», Алматы; 1999ж.                                     6.Әбуова А. Жаңылтпаштар – тәл дамыту құралы // Бастауыш мектеп; 2003ж.                                                                                                             7.Нұрғанова З. «Ертегілер еліне саяхат» // Бастауыш мектепғ 2002ж, №10;                                                                                                             8.Сағындықов Е. «Қазақтың ұлттық ойыындары» -Алматы: «Рауан», 1994ж;                                                                                                         9.Сауранбаева Н. «Ұлттық әдет-ғұрыптар туралы» -Алматы,1968ж;   10.Табылдиев Ә. «Халық тағылымы» -Алматы: Қазақ университеті, 1992ж;                                                                                                         11.Табылидев Ә.  «700 жұмбақ» -Алматы: «Жалын»,1985ж;                                                                                      12.Табылдиев Ә. «Қазақ этнопедагогикасы» -Алматы: «Санат»,2001ж;  13.Төлебекова Р. «Бала тәрбиесіндегі халықтық педагогика» - Алматы,1994ж;                                                                                            14.Ұзақбаева С. «Тамыры терең тәрбие» -Алматы: «Білім», 1995ж;  15.Ұзақбаева С. «Балаларға  эстетикалық тәрбие берудегі халық дәстүрлері» -Алматы:               «Білім», 1990ж.</w:t>
      </w:r>
    </w:p>
    <w:p w:rsidR="008A2A21" w:rsidRDefault="008A2A21">
      <w:pPr>
        <w:ind w:left="-567"/>
        <w:jc w:val="center"/>
        <w:rPr>
          <w:rFonts w:ascii="Times New Roman" w:hAnsi="Times New Roman" w:cs="Times New Roman"/>
          <w:sz w:val="28"/>
          <w:szCs w:val="28"/>
          <w:lang w:val="kk-KZ"/>
        </w:rPr>
      </w:pPr>
    </w:p>
    <w:p w:rsidR="008A2A21" w:rsidRDefault="008A2A21">
      <w:pPr>
        <w:rPr>
          <w:rFonts w:ascii="Times New Roman" w:hAnsi="Times New Roman" w:cs="Times New Roman"/>
          <w:sz w:val="32"/>
          <w:szCs w:val="32"/>
          <w:lang w:val="kk-KZ"/>
        </w:rPr>
      </w:pPr>
    </w:p>
    <w:p w:rsidR="008A2A21" w:rsidRDefault="008A2A21">
      <w:pPr>
        <w:ind w:left="-567"/>
        <w:rPr>
          <w:rFonts w:ascii="Times New Roman" w:hAnsi="Times New Roman" w:cs="Times New Roman"/>
          <w:sz w:val="32"/>
          <w:szCs w:val="32"/>
          <w:lang w:val="kk-KZ"/>
        </w:rPr>
      </w:pPr>
    </w:p>
    <w:p w:rsidR="008A2A21" w:rsidRDefault="001A7BD0">
      <w:pPr>
        <w:ind w:left="-567"/>
        <w:jc w:val="center"/>
        <w:rPr>
          <w:rFonts w:ascii="Times New Roman" w:hAnsi="Times New Roman" w:cs="Times New Roman"/>
          <w:b/>
          <w:sz w:val="32"/>
          <w:szCs w:val="32"/>
          <w:lang w:val="kk-KZ"/>
        </w:rPr>
      </w:pPr>
      <w:r>
        <w:rPr>
          <w:rFonts w:ascii="Times New Roman" w:hAnsi="Times New Roman" w:cs="Times New Roman"/>
          <w:b/>
          <w:sz w:val="32"/>
          <w:szCs w:val="32"/>
          <w:lang w:val="kk-KZ"/>
        </w:rPr>
        <w:t>«Ұлттық қазына» вариативтік компоненттің күнтізбелік жоспары</w:t>
      </w:r>
    </w:p>
    <w:tbl>
      <w:tblPr>
        <w:tblStyle w:val="a3"/>
        <w:tblW w:w="10031" w:type="dxa"/>
        <w:tblInd w:w="-567" w:type="dxa"/>
        <w:tblLayout w:type="fixed"/>
        <w:tblLook w:val="04A0" w:firstRow="1" w:lastRow="0" w:firstColumn="1" w:lastColumn="0" w:noHBand="0" w:noVBand="1"/>
      </w:tblPr>
      <w:tblGrid>
        <w:gridCol w:w="1809"/>
        <w:gridCol w:w="567"/>
        <w:gridCol w:w="2127"/>
        <w:gridCol w:w="4252"/>
        <w:gridCol w:w="1276"/>
      </w:tblGrid>
      <w:tr w:rsidR="008A2A21">
        <w:tc>
          <w:tcPr>
            <w:tcW w:w="1809" w:type="dxa"/>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jc w:val="center"/>
              <w:rPr>
                <w:rFonts w:ascii="Times New Roman" w:hAnsi="Times New Roman" w:cs="Times New Roman"/>
                <w:b/>
                <w:i/>
                <w:sz w:val="24"/>
                <w:szCs w:val="32"/>
                <w:lang w:val="kk-KZ"/>
              </w:rPr>
            </w:pPr>
            <w:r>
              <w:rPr>
                <w:rFonts w:ascii="Times New Roman" w:hAnsi="Times New Roman" w:cs="Times New Roman"/>
                <w:b/>
                <w:i/>
                <w:sz w:val="24"/>
                <w:szCs w:val="32"/>
                <w:lang w:val="kk-KZ"/>
              </w:rPr>
              <w:t>Р/с</w:t>
            </w:r>
          </w:p>
        </w:tc>
        <w:tc>
          <w:tcPr>
            <w:tcW w:w="2127" w:type="dxa"/>
          </w:tcPr>
          <w:p w:rsidR="008A2A21" w:rsidRDefault="001A7BD0">
            <w:pPr>
              <w:spacing w:after="0" w:line="240" w:lineRule="auto"/>
              <w:jc w:val="center"/>
              <w:rPr>
                <w:rFonts w:ascii="Times New Roman" w:hAnsi="Times New Roman" w:cs="Times New Roman"/>
                <w:b/>
                <w:i/>
                <w:sz w:val="24"/>
                <w:szCs w:val="32"/>
                <w:lang w:val="kk-KZ"/>
              </w:rPr>
            </w:pPr>
            <w:r>
              <w:rPr>
                <w:rFonts w:ascii="Times New Roman" w:hAnsi="Times New Roman" w:cs="Times New Roman"/>
                <w:b/>
                <w:i/>
                <w:sz w:val="24"/>
                <w:szCs w:val="32"/>
                <w:lang w:val="kk-KZ"/>
              </w:rPr>
              <w:t>Тақырыптар</w:t>
            </w:r>
          </w:p>
        </w:tc>
        <w:tc>
          <w:tcPr>
            <w:tcW w:w="4252" w:type="dxa"/>
          </w:tcPr>
          <w:p w:rsidR="008A2A21" w:rsidRDefault="001A7BD0">
            <w:pPr>
              <w:spacing w:after="0" w:line="240" w:lineRule="auto"/>
              <w:jc w:val="center"/>
              <w:rPr>
                <w:rFonts w:ascii="Times New Roman" w:hAnsi="Times New Roman" w:cs="Times New Roman"/>
                <w:b/>
                <w:i/>
                <w:sz w:val="24"/>
                <w:szCs w:val="32"/>
                <w:lang w:val="kk-KZ"/>
              </w:rPr>
            </w:pPr>
            <w:r>
              <w:rPr>
                <w:rFonts w:ascii="Times New Roman" w:hAnsi="Times New Roman" w:cs="Times New Roman"/>
                <w:b/>
                <w:i/>
                <w:sz w:val="24"/>
                <w:szCs w:val="32"/>
                <w:lang w:val="kk-KZ"/>
              </w:rPr>
              <w:t>Мақсаты</w:t>
            </w:r>
          </w:p>
        </w:tc>
        <w:tc>
          <w:tcPr>
            <w:tcW w:w="1276" w:type="dxa"/>
          </w:tcPr>
          <w:p w:rsidR="008A2A21" w:rsidRDefault="001A7BD0">
            <w:pPr>
              <w:spacing w:after="0" w:line="240" w:lineRule="auto"/>
              <w:jc w:val="center"/>
              <w:rPr>
                <w:rFonts w:ascii="Times New Roman" w:hAnsi="Times New Roman" w:cs="Times New Roman"/>
                <w:b/>
                <w:i/>
                <w:sz w:val="24"/>
                <w:szCs w:val="32"/>
                <w:lang w:val="kk-KZ"/>
              </w:rPr>
            </w:pPr>
            <w:r>
              <w:rPr>
                <w:rFonts w:ascii="Times New Roman" w:hAnsi="Times New Roman" w:cs="Times New Roman"/>
                <w:b/>
                <w:i/>
                <w:sz w:val="24"/>
                <w:szCs w:val="32"/>
                <w:lang w:val="kk-KZ"/>
              </w:rPr>
              <w:t>Сағат саны</w:t>
            </w:r>
          </w:p>
        </w:tc>
      </w:tr>
      <w:tr w:rsidR="008A2A21">
        <w:trPr>
          <w:trHeight w:val="3331"/>
        </w:trPr>
        <w:tc>
          <w:tcPr>
            <w:tcW w:w="1809" w:type="dxa"/>
            <w:vMerge w:val="restart"/>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lastRenderedPageBreak/>
              <w:t>Ата-баба дәстүрі ұрпаққа өнеге</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Қазақ хандары, ақындары</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Баланы жан-жақты дамытып тәрбиелеуде үлгі-өнеге болатын ұлы ғұламалар мен хандар, билер, батырлар, ақын-жазушылар, өнер адамдары өмірі мен олардың жасаған туындыларын, ерлік істерін үлгі ету, мақтаныш сезімдерін ояту. </w:t>
            </w:r>
          </w:p>
        </w:tc>
        <w:tc>
          <w:tcPr>
            <w:tcW w:w="1276" w:type="dxa"/>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2</w:t>
            </w:r>
          </w:p>
        </w:tc>
      </w:tr>
      <w:tr w:rsidR="008A2A21">
        <w:trPr>
          <w:trHeight w:val="556"/>
        </w:trPr>
        <w:tc>
          <w:tcPr>
            <w:tcW w:w="1809" w:type="dxa"/>
            <w:vMerge/>
          </w:tcPr>
          <w:p w:rsidR="008A2A21" w:rsidRDefault="008A2A21">
            <w:pPr>
              <w:spacing w:after="0" w:line="240" w:lineRule="auto"/>
              <w:rPr>
                <w:rFonts w:ascii="Times New Roman" w:hAnsi="Times New Roman" w:cs="Times New Roman"/>
                <w:sz w:val="24"/>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Ырымдар-тыйым сөздер, бата-тілектер</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Балаларды халықтың салт-дәстүрлері мен сабақтастығын түсіндіру.Әдептілікке, мәдениеттілікке тәрбиелеу. Имандылық, инабаттылық, ізеттілік қасиеттерін қалыптастыру.</w:t>
            </w:r>
          </w:p>
          <w:p w:rsidR="008A2A21" w:rsidRDefault="008A2A21">
            <w:pPr>
              <w:spacing w:after="0" w:line="240" w:lineRule="auto"/>
              <w:rPr>
                <w:rFonts w:ascii="Times New Roman" w:hAnsi="Times New Roman" w:cs="Times New Roman"/>
                <w:sz w:val="24"/>
                <w:szCs w:val="32"/>
                <w:lang w:val="kk-KZ"/>
              </w:rPr>
            </w:pPr>
          </w:p>
        </w:tc>
        <w:tc>
          <w:tcPr>
            <w:tcW w:w="1276" w:type="dxa"/>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2</w:t>
            </w:r>
          </w:p>
        </w:tc>
      </w:tr>
      <w:tr w:rsidR="008A2A21">
        <w:trPr>
          <w:trHeight w:val="260"/>
        </w:trPr>
        <w:tc>
          <w:tcPr>
            <w:tcW w:w="1809" w:type="dxa"/>
            <w:vMerge w:val="restart"/>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Шешендік сөздер</w:t>
            </w:r>
          </w:p>
          <w:p w:rsidR="008A2A21" w:rsidRDefault="008A2A21">
            <w:pPr>
              <w:spacing w:after="0" w:line="240" w:lineRule="auto"/>
              <w:rPr>
                <w:rFonts w:ascii="Times New Roman" w:hAnsi="Times New Roman" w:cs="Times New Roman"/>
                <w:b/>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p w:rsidR="008A2A21" w:rsidRDefault="008A2A21">
            <w:pPr>
              <w:spacing w:after="0" w:line="240" w:lineRule="auto"/>
              <w:rPr>
                <w:rFonts w:ascii="Times New Roman" w:hAnsi="Times New Roman" w:cs="Times New Roman"/>
                <w:sz w:val="24"/>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3</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Жұмбақтар, жаңылтпаштар,санамақтар</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Жұмбақ шешу арқылы айналадағы өмір тылсымын, сипаттап айту арқылы баланың қиялын қанағаттандырып, тапқырлыққа баулу.Жаңылтпаштар айту арқылы балалардың тілін ширату, дүниетанымын дамыту, ойлау жүйесін жетілдіріп, тапқырлық қабілетін дамыту. </w:t>
            </w:r>
          </w:p>
        </w:tc>
        <w:tc>
          <w:tcPr>
            <w:tcW w:w="1276" w:type="dxa"/>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2</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4</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Мақал-мәтелдер; </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Баланың ойлау жүйесін жетілдіру, тапқырлық қабілтін дамыту, сергектікке тәрбиелеу. Балаларға мақал-мәтелдің мағынасын түсіндіру үшін мақалдағы әрбір сөздің мағынасын ашып түсіндіру. Туған жерін қадірлеуге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5</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Ерте-ерте, ертеде...</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Ертегідегі кейіпкерлер арқылы шыншылдыққа, мейірімділікке тәрбиелеу, қиялын дамыту.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Ұлттық ойындар</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6</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Орамал тастамақ</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Балаларды шыншылдыққа, мейірімділікке, сқзді тыңдай білуге, ақыл-ойының жетілуіне тәрбиелеу, қиялын дамыту.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7</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Арқан тарту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Балаларды ептілікке, батырлыққа баулу, шапшаңдықтарын жетілдіру. Ұлттық, тұрмыс, салт-дәстүрі туралы әсерлерін толықтыру.Бір-біріне деген құрмет, жеңуге деген ұмытылысты </w:t>
            </w:r>
            <w:r>
              <w:rPr>
                <w:rFonts w:ascii="Times New Roman" w:hAnsi="Times New Roman" w:cs="Times New Roman"/>
                <w:sz w:val="24"/>
                <w:szCs w:val="32"/>
                <w:lang w:val="kk-KZ"/>
              </w:rPr>
              <w:lastRenderedPageBreak/>
              <w:t>дамыту.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lastRenderedPageBreak/>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8</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Ақсерек-көксерек</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ойындарды үйрету барысында баланың тілін дамыту, бір-біріне деген достық, ынтымақ, ұйымшылдыққа, ұқыптылыққа, төзімділікке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9</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Түйілген орамал</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Балаларды халыө ойындары арқылы қлттық мәдениет көздеріне тарту, есте сақтау қабілеттерін дамыту, батылдыққа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tcPr>
          <w:p w:rsidR="008A2A21" w:rsidRDefault="001A7BD0">
            <w:pPr>
              <w:spacing w:after="0" w:line="240" w:lineRule="auto"/>
              <w:rPr>
                <w:rFonts w:ascii="Times New Roman" w:hAnsi="Times New Roman" w:cs="Times New Roman"/>
                <w:b/>
                <w:sz w:val="32"/>
                <w:szCs w:val="32"/>
                <w:lang w:val="kk-KZ"/>
              </w:rPr>
            </w:pPr>
            <w:r>
              <w:rPr>
                <w:rFonts w:ascii="Times New Roman" w:hAnsi="Times New Roman" w:cs="Times New Roman"/>
                <w:b/>
                <w:sz w:val="24"/>
                <w:szCs w:val="32"/>
                <w:lang w:val="kk-KZ"/>
              </w:rPr>
              <w:t>Әуен-саз</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10</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Халық әндерін, күйлерін тыңдау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Музыкалық шығармалардың авторы жыр,күй, ұлттық и өнері туралы тәрбиеленушілерге тереңірек білім беру, қлттық өнерге деген қызығушылыққа, сүйіспеншілікке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w:t>
            </w:r>
          </w:p>
        </w:tc>
      </w:tr>
      <w:tr w:rsidR="008A2A21">
        <w:tc>
          <w:tcPr>
            <w:tcW w:w="1809" w:type="dxa"/>
            <w:vMerge w:val="restart"/>
          </w:tcPr>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11</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аспаптармен таныстыру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Балаларды ұлттық аспаптармен танысстыру, ұлттық аспаптарың әуендерін тыңдап, ажырата білу дағдыларын қалыптастыру. Ұлттық өнерге деген көзқарастарын кеңейту.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12</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Айтыс өнерімен таны шешенстыру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Айтыс ақындардың таланттарын, өнерімен таныстыру, шешендікке тәрибилеу. Ұлттық өнерге деген қызығушылықтарын арттыру.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1A7BD0">
            <w:pPr>
              <w:spacing w:after="0" w:line="240" w:lineRule="auto"/>
              <w:rPr>
                <w:rFonts w:ascii="Times New Roman" w:hAnsi="Times New Roman" w:cs="Times New Roman"/>
                <w:b/>
                <w:sz w:val="32"/>
                <w:szCs w:val="32"/>
                <w:lang w:val="kk-KZ"/>
              </w:rPr>
            </w:pPr>
            <w:r>
              <w:rPr>
                <w:rFonts w:ascii="Times New Roman" w:hAnsi="Times New Roman" w:cs="Times New Roman"/>
                <w:b/>
                <w:sz w:val="24"/>
                <w:szCs w:val="32"/>
                <w:lang w:val="kk-KZ"/>
              </w:rPr>
              <w:t>Имандылық иірімдері</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13</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Жеті атасын тану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Туыстық қарым-қатынастар, туыстыық атаулармен жеті ата туралы түсінік беру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14</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Әдептілік әліппесі</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Айналадағы қоршаған адамдардың іс-әрекетін бағалап жылы шырай білдіру, сыпайы сөйлеу, әдептілік сақтау.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15</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Достық қарым-қатынас</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Достық қарым-қатынас мәдениетін қалыптастыру, бауырмалдыққа баулу, жағымсыз жат қылықтардан аулақ болуға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16</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Үлкендердің еғбегін бағалау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Балаларды ауылдағы адамдардың еңбегімен таныстыру, ауылдағы басты еңбек түрін ажырата білуге үйрету. Жыл мезгілдеріне қарай еңбек түрлері және қолданылатыын техника құралдары жайлы білімдерін дамыту. Әңгіме арқылы ойын, қиялын дамыту, өз ойыын қиялымен ұштастыра айтуға баулу.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1A7BD0">
            <w:pPr>
              <w:spacing w:after="0" w:line="240" w:lineRule="auto"/>
              <w:rPr>
                <w:rFonts w:ascii="Times New Roman" w:hAnsi="Times New Roman" w:cs="Times New Roman"/>
                <w:b/>
                <w:sz w:val="32"/>
                <w:szCs w:val="32"/>
                <w:lang w:val="kk-KZ"/>
              </w:rPr>
            </w:pPr>
            <w:r>
              <w:rPr>
                <w:rFonts w:ascii="Times New Roman" w:hAnsi="Times New Roman" w:cs="Times New Roman"/>
                <w:b/>
                <w:sz w:val="24"/>
                <w:szCs w:val="32"/>
                <w:lang w:val="kk-KZ"/>
              </w:rPr>
              <w:t>Ұлттық сәндік-қолданбалы өнер</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17</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Киіз үй, оның жабдықтары</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Киіз үй жабдықтарымен таныстыру. Киіз үй және оның  жабдықтары туралы бәләмдерін кеңейту. Киіз үй жабдықтары туралы айтып, балалардың  есте сақтау қабілетін дамыту.  Атадан балаға мұра болып келе жатқан ұлттық құндылықтарымызды сақтауға булу. </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18</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Ұлттық киім </w:t>
            </w:r>
            <w:r>
              <w:rPr>
                <w:rFonts w:ascii="Times New Roman" w:hAnsi="Times New Roman" w:cs="Times New Roman"/>
                <w:sz w:val="24"/>
                <w:szCs w:val="32"/>
                <w:lang w:val="kk-KZ"/>
              </w:rPr>
              <w:lastRenderedPageBreak/>
              <w:t xml:space="preserve">үлгілері </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lastRenderedPageBreak/>
              <w:t xml:space="preserve">Балаларға қазақтың ұлттық киімдері </w:t>
            </w:r>
            <w:r>
              <w:rPr>
                <w:rFonts w:ascii="Times New Roman" w:hAnsi="Times New Roman" w:cs="Times New Roman"/>
                <w:sz w:val="24"/>
                <w:szCs w:val="32"/>
                <w:lang w:val="kk-KZ"/>
              </w:rPr>
              <w:lastRenderedPageBreak/>
              <w:t>туралы түсінік беру, ұлттық кимдердің әсемдігін көрсете отырып, оларды әдемілікке, көркемдікке баулу. Тіл үйренуге деген қызығушылықтарын арттыру.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lastRenderedPageBreak/>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19</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Әшекейлік бұйымдар</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Қазақ халқының шеберлігін, ұлттық ою-өрнектерінің әсемдігін көре білуге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20</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көлік түрлері</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Қазақ этнопедагогикасы арқылы балалардың дүниетанымын қалыптастыру, ұлттық көлік түрлеріне қызығушылығын арттыру.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1A7BD0">
            <w:pPr>
              <w:spacing w:after="0" w:line="240" w:lineRule="auto"/>
              <w:rPr>
                <w:rFonts w:ascii="Times New Roman" w:hAnsi="Times New Roman" w:cs="Times New Roman"/>
                <w:b/>
                <w:sz w:val="32"/>
                <w:szCs w:val="32"/>
                <w:lang w:val="kk-KZ"/>
              </w:rPr>
            </w:pPr>
            <w:r>
              <w:rPr>
                <w:rFonts w:ascii="Times New Roman" w:hAnsi="Times New Roman" w:cs="Times New Roman"/>
                <w:b/>
                <w:sz w:val="24"/>
                <w:szCs w:val="32"/>
                <w:lang w:val="kk-KZ"/>
              </w:rPr>
              <w:t>Салт-дәстұр ұрпаққа өнеге</w:t>
            </w: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21</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Шілдехана</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Тәрбиеленушілерді халықтық салт-дәстүр мен әдет-ғұрпын құрметтеуге, бағалауға тәрбиелеу. </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22</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Сүйінші сұрау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мұраны қайта жаңғырту мақсатында әрбір жас ұрпаққа болашақта халқына қызмет ететін салт-дәстүрдің жанашыры болатын ұрпақ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23</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Бесікке салу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Балаларды ұлттық әдет-ғұрпына деген сүйіспеншіліке тәрбиелеу. «Бесікке салу» дәстүрін көрсетіп, бесік жырын тыңдату. </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24</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Тұсау кесу</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Балаларға салт-дәстүр, әдет-ғұрыптар үйрету арқылы балаларды әдептілікке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val="restart"/>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Ұлттық тағамдар</w:t>
            </w:r>
          </w:p>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25</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Ас атасы нан</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Дән тұқымымен танысу, бидайдан нан жасалынатынын айта отырып, дастарханға жеткенге дейінгі істелетін еңбек мазмұнымен, қолданылатын техникалардың аттарымен таныстыру. Диханшылардың еңбеігмен таныстыру. Үлкендердің еңбегін бағалай білуге тәрибелеу. </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26</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тағамдар</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Ұлттық тағам түрлері мен оның жасалу жолдарымен таныстыру, ұлттық тағам түрлерінің қалай жасалатыны туралы, пайдасы туралы түсіндіру.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27</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Ағарған үзілмеген қазақпыз, түрлі дерттен азатпыз</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Сүттің құрамын, сүт өнімдерінің адам денсаулығына пайдасымен таныстыру. Сүттен жасалатын тағамдардың жасалу жолдарын түсіндіру. </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w:t>
            </w:r>
          </w:p>
        </w:tc>
      </w:tr>
      <w:tr w:rsidR="008A2A21">
        <w:tc>
          <w:tcPr>
            <w:tcW w:w="1809" w:type="dxa"/>
            <w:vMerge w:val="restart"/>
          </w:tcPr>
          <w:p w:rsidR="008A2A21" w:rsidRDefault="001A7BD0">
            <w:pPr>
              <w:spacing w:after="0" w:line="240" w:lineRule="auto"/>
              <w:rPr>
                <w:rFonts w:ascii="Times New Roman" w:hAnsi="Times New Roman" w:cs="Times New Roman"/>
                <w:b/>
                <w:sz w:val="24"/>
                <w:szCs w:val="32"/>
                <w:lang w:val="kk-KZ"/>
              </w:rPr>
            </w:pPr>
            <w:r>
              <w:rPr>
                <w:rFonts w:ascii="Times New Roman" w:hAnsi="Times New Roman" w:cs="Times New Roman"/>
                <w:b/>
                <w:sz w:val="24"/>
                <w:szCs w:val="32"/>
                <w:lang w:val="kk-KZ"/>
              </w:rPr>
              <w:t>Табиғат тынысы</w:t>
            </w: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lastRenderedPageBreak/>
              <w:t>28</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Табиғатты аялайық «Құстар біздің досымыз»</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Туған жердің байлығы орман, тоғай, жануарлар, құстар, өсімдіктермен таныстыру. Оларға қамқор бола білуге, табиғатты аялауға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29</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Жыл мезгілдері туралы мақал-мәтелдер</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Жыл мезгілдері туралы балаларға мәліметтер беру. Әр жыл мезгілінің өзіне тән ерекшеліктерімен таныстыру. Ой-өрісін дамыту, </w:t>
            </w:r>
            <w:r>
              <w:rPr>
                <w:rFonts w:ascii="Times New Roman" w:hAnsi="Times New Roman" w:cs="Times New Roman"/>
                <w:sz w:val="24"/>
                <w:szCs w:val="32"/>
                <w:lang w:val="kk-KZ"/>
              </w:rPr>
              <w:lastRenderedPageBreak/>
              <w:t>Табиғаттың әр кезеңінде әртүрлі өзгерістер болатынын байқауға дағдыландыру.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lastRenderedPageBreak/>
              <w:t>1</w:t>
            </w:r>
          </w:p>
        </w:tc>
      </w:tr>
      <w:tr w:rsidR="008A2A21">
        <w:tc>
          <w:tcPr>
            <w:tcW w:w="1809" w:type="dxa"/>
            <w:vMerge/>
          </w:tcPr>
          <w:p w:rsidR="008A2A21" w:rsidRDefault="008A2A21">
            <w:pPr>
              <w:spacing w:after="0" w:line="240" w:lineRule="auto"/>
              <w:rPr>
                <w:rFonts w:ascii="Times New Roman" w:hAnsi="Times New Roman" w:cs="Times New Roman"/>
                <w:b/>
                <w:sz w:val="32"/>
                <w:szCs w:val="32"/>
                <w:lang w:val="kk-KZ"/>
              </w:rPr>
            </w:pPr>
          </w:p>
        </w:tc>
        <w:tc>
          <w:tcPr>
            <w:tcW w:w="56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30</w:t>
            </w:r>
          </w:p>
        </w:tc>
        <w:tc>
          <w:tcPr>
            <w:tcW w:w="2127"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Туған жердің табиғаты</w:t>
            </w:r>
          </w:p>
        </w:tc>
        <w:tc>
          <w:tcPr>
            <w:tcW w:w="4252"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Туған өлке туралы мәлімет беру. Сурет арқылы әңніме құрауға үйрету, туған жердің тбиғатын, қалаларын, көлдерін, өзендерін таныстыру, туған жеріне қамқор болуға тәрбиелеу.</w:t>
            </w:r>
          </w:p>
        </w:tc>
        <w:tc>
          <w:tcPr>
            <w:tcW w:w="1276" w:type="dxa"/>
          </w:tcPr>
          <w:p w:rsidR="008A2A21" w:rsidRDefault="001A7BD0">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1</w:t>
            </w:r>
          </w:p>
        </w:tc>
      </w:tr>
    </w:tbl>
    <w:p w:rsidR="008A2A21" w:rsidRDefault="008A2A21">
      <w:pPr>
        <w:ind w:left="-567"/>
        <w:rPr>
          <w:rFonts w:ascii="Times New Roman" w:hAnsi="Times New Roman" w:cs="Times New Roman"/>
          <w:b/>
          <w:sz w:val="32"/>
          <w:szCs w:val="32"/>
          <w:lang w:val="kk-KZ"/>
        </w:rPr>
      </w:pPr>
    </w:p>
    <w:p w:rsidR="008A2A21" w:rsidRDefault="008A2A21">
      <w:pPr>
        <w:ind w:left="-567"/>
        <w:rPr>
          <w:rFonts w:ascii="Times New Roman" w:hAnsi="Times New Roman" w:cs="Times New Roman"/>
          <w:sz w:val="32"/>
          <w:szCs w:val="32"/>
          <w:lang w:val="kk-KZ"/>
        </w:rPr>
      </w:pPr>
    </w:p>
    <w:p w:rsidR="008A2A21" w:rsidRDefault="008A2A21">
      <w:pPr>
        <w:ind w:left="-567"/>
        <w:rPr>
          <w:rFonts w:ascii="Times New Roman" w:hAnsi="Times New Roman" w:cs="Times New Roman"/>
          <w:sz w:val="32"/>
          <w:szCs w:val="32"/>
          <w:lang w:val="kk-KZ"/>
        </w:rPr>
      </w:pPr>
    </w:p>
    <w:p w:rsidR="008A2A21" w:rsidRDefault="008A2A21">
      <w:pPr>
        <w:ind w:left="-567"/>
        <w:jc w:val="center"/>
        <w:rPr>
          <w:rFonts w:ascii="Times New Roman" w:hAnsi="Times New Roman" w:cs="Times New Roman"/>
          <w:sz w:val="32"/>
          <w:szCs w:val="32"/>
          <w:lang w:val="kk-KZ"/>
        </w:rPr>
      </w:pPr>
    </w:p>
    <w:p w:rsidR="008A2A21" w:rsidRDefault="008A2A21">
      <w:pPr>
        <w:ind w:left="-567"/>
        <w:jc w:val="center"/>
        <w:rPr>
          <w:rFonts w:ascii="Times New Roman" w:hAnsi="Times New Roman" w:cs="Times New Roman"/>
          <w:sz w:val="32"/>
          <w:szCs w:val="32"/>
          <w:lang w:val="kk-KZ"/>
        </w:rPr>
      </w:pPr>
    </w:p>
    <w:p w:rsidR="008A2A21" w:rsidRDefault="008A2A21">
      <w:pPr>
        <w:ind w:left="-567"/>
        <w:rPr>
          <w:rFonts w:ascii="Times New Roman" w:hAnsi="Times New Roman" w:cs="Times New Roman"/>
          <w:sz w:val="32"/>
          <w:szCs w:val="32"/>
          <w:lang w:val="kk-KZ"/>
        </w:rPr>
      </w:pPr>
    </w:p>
    <w:p w:rsidR="008A2A21" w:rsidRDefault="008A2A21">
      <w:pPr>
        <w:ind w:left="-567"/>
        <w:rPr>
          <w:rFonts w:ascii="Times New Roman" w:hAnsi="Times New Roman" w:cs="Times New Roman"/>
          <w:sz w:val="32"/>
          <w:szCs w:val="32"/>
          <w:lang w:val="kk-KZ"/>
        </w:rPr>
      </w:pPr>
    </w:p>
    <w:sectPr w:rsidR="008A2A21">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37" w:rsidRDefault="00EC4237">
      <w:pPr>
        <w:spacing w:line="240" w:lineRule="auto"/>
      </w:pPr>
      <w:r>
        <w:separator/>
      </w:r>
    </w:p>
  </w:endnote>
  <w:endnote w:type="continuationSeparator" w:id="0">
    <w:p w:rsidR="00EC4237" w:rsidRDefault="00EC4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37" w:rsidRDefault="00EC4237">
      <w:pPr>
        <w:spacing w:after="0"/>
      </w:pPr>
      <w:r>
        <w:separator/>
      </w:r>
    </w:p>
  </w:footnote>
  <w:footnote w:type="continuationSeparator" w:id="0">
    <w:p w:rsidR="00EC4237" w:rsidRDefault="00EC42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2189"/>
    <w:rsid w:val="00002584"/>
    <w:rsid w:val="000050CB"/>
    <w:rsid w:val="000058F6"/>
    <w:rsid w:val="0001165C"/>
    <w:rsid w:val="00032189"/>
    <w:rsid w:val="00035E6A"/>
    <w:rsid w:val="0003746C"/>
    <w:rsid w:val="00046EB1"/>
    <w:rsid w:val="00062284"/>
    <w:rsid w:val="000713A3"/>
    <w:rsid w:val="000801E3"/>
    <w:rsid w:val="000C5716"/>
    <w:rsid w:val="000D1F26"/>
    <w:rsid w:val="000E49DF"/>
    <w:rsid w:val="000E619C"/>
    <w:rsid w:val="000F47A3"/>
    <w:rsid w:val="00105AB2"/>
    <w:rsid w:val="00106D65"/>
    <w:rsid w:val="00107864"/>
    <w:rsid w:val="00131B21"/>
    <w:rsid w:val="00145169"/>
    <w:rsid w:val="00162924"/>
    <w:rsid w:val="00166420"/>
    <w:rsid w:val="001742FE"/>
    <w:rsid w:val="0018549C"/>
    <w:rsid w:val="001A7BD0"/>
    <w:rsid w:val="001B0835"/>
    <w:rsid w:val="001B1887"/>
    <w:rsid w:val="001C0B25"/>
    <w:rsid w:val="001C5515"/>
    <w:rsid w:val="001D191A"/>
    <w:rsid w:val="001E2453"/>
    <w:rsid w:val="001E50E5"/>
    <w:rsid w:val="001F79BC"/>
    <w:rsid w:val="00222AD2"/>
    <w:rsid w:val="00222FAF"/>
    <w:rsid w:val="00230D52"/>
    <w:rsid w:val="00233780"/>
    <w:rsid w:val="00261500"/>
    <w:rsid w:val="002624C2"/>
    <w:rsid w:val="00275614"/>
    <w:rsid w:val="0029050A"/>
    <w:rsid w:val="002B4530"/>
    <w:rsid w:val="002D3ED9"/>
    <w:rsid w:val="002F58AF"/>
    <w:rsid w:val="002F666E"/>
    <w:rsid w:val="00344084"/>
    <w:rsid w:val="003469E7"/>
    <w:rsid w:val="00360F3D"/>
    <w:rsid w:val="003727A0"/>
    <w:rsid w:val="00381C73"/>
    <w:rsid w:val="00386DE2"/>
    <w:rsid w:val="003B2BF6"/>
    <w:rsid w:val="003C06BD"/>
    <w:rsid w:val="003D15D1"/>
    <w:rsid w:val="003D1654"/>
    <w:rsid w:val="003D7710"/>
    <w:rsid w:val="003E7235"/>
    <w:rsid w:val="003F1414"/>
    <w:rsid w:val="00402B4C"/>
    <w:rsid w:val="004374E0"/>
    <w:rsid w:val="00437B29"/>
    <w:rsid w:val="00462B8A"/>
    <w:rsid w:val="004A1453"/>
    <w:rsid w:val="004A3444"/>
    <w:rsid w:val="004A7A8F"/>
    <w:rsid w:val="004B7AAC"/>
    <w:rsid w:val="004C2901"/>
    <w:rsid w:val="004C5630"/>
    <w:rsid w:val="004F156B"/>
    <w:rsid w:val="004F71E9"/>
    <w:rsid w:val="0051510E"/>
    <w:rsid w:val="00522874"/>
    <w:rsid w:val="00540B2F"/>
    <w:rsid w:val="00544EA3"/>
    <w:rsid w:val="00556287"/>
    <w:rsid w:val="00562624"/>
    <w:rsid w:val="00572E9B"/>
    <w:rsid w:val="0058600A"/>
    <w:rsid w:val="00587E91"/>
    <w:rsid w:val="005952CD"/>
    <w:rsid w:val="005C1843"/>
    <w:rsid w:val="005D48EA"/>
    <w:rsid w:val="005D7AE1"/>
    <w:rsid w:val="005E278C"/>
    <w:rsid w:val="00624379"/>
    <w:rsid w:val="00635DFE"/>
    <w:rsid w:val="00642F18"/>
    <w:rsid w:val="006444F0"/>
    <w:rsid w:val="0064711B"/>
    <w:rsid w:val="00652F12"/>
    <w:rsid w:val="00670859"/>
    <w:rsid w:val="00676E7E"/>
    <w:rsid w:val="00686EDD"/>
    <w:rsid w:val="0069067B"/>
    <w:rsid w:val="00690909"/>
    <w:rsid w:val="00696EDE"/>
    <w:rsid w:val="006A62E3"/>
    <w:rsid w:val="006B5CA8"/>
    <w:rsid w:val="006C3AE3"/>
    <w:rsid w:val="006C5D27"/>
    <w:rsid w:val="006D207D"/>
    <w:rsid w:val="006D32BA"/>
    <w:rsid w:val="006E014A"/>
    <w:rsid w:val="006F762A"/>
    <w:rsid w:val="007302E5"/>
    <w:rsid w:val="00736351"/>
    <w:rsid w:val="007375AD"/>
    <w:rsid w:val="00737B8B"/>
    <w:rsid w:val="007461D7"/>
    <w:rsid w:val="0079195D"/>
    <w:rsid w:val="007B2155"/>
    <w:rsid w:val="007B6F11"/>
    <w:rsid w:val="007C3B22"/>
    <w:rsid w:val="007F5688"/>
    <w:rsid w:val="008054D4"/>
    <w:rsid w:val="0081421C"/>
    <w:rsid w:val="00814855"/>
    <w:rsid w:val="00833098"/>
    <w:rsid w:val="00853282"/>
    <w:rsid w:val="00856F14"/>
    <w:rsid w:val="00861206"/>
    <w:rsid w:val="008619D6"/>
    <w:rsid w:val="00864F3D"/>
    <w:rsid w:val="00875CA7"/>
    <w:rsid w:val="00884702"/>
    <w:rsid w:val="00897F25"/>
    <w:rsid w:val="008A1F11"/>
    <w:rsid w:val="008A2A21"/>
    <w:rsid w:val="008A2D5D"/>
    <w:rsid w:val="008B4960"/>
    <w:rsid w:val="008B5BC7"/>
    <w:rsid w:val="008C706A"/>
    <w:rsid w:val="008E4F66"/>
    <w:rsid w:val="008F006A"/>
    <w:rsid w:val="0091182A"/>
    <w:rsid w:val="00916517"/>
    <w:rsid w:val="00933E99"/>
    <w:rsid w:val="00937A51"/>
    <w:rsid w:val="00943673"/>
    <w:rsid w:val="00954494"/>
    <w:rsid w:val="00954E41"/>
    <w:rsid w:val="0095706E"/>
    <w:rsid w:val="009640E3"/>
    <w:rsid w:val="00975667"/>
    <w:rsid w:val="00996534"/>
    <w:rsid w:val="009B1949"/>
    <w:rsid w:val="009B5DE7"/>
    <w:rsid w:val="009B71B4"/>
    <w:rsid w:val="009D28DB"/>
    <w:rsid w:val="009E275E"/>
    <w:rsid w:val="009F0CE4"/>
    <w:rsid w:val="00A10986"/>
    <w:rsid w:val="00A41C7D"/>
    <w:rsid w:val="00A63F87"/>
    <w:rsid w:val="00A70EDF"/>
    <w:rsid w:val="00AA32C2"/>
    <w:rsid w:val="00AB3B9A"/>
    <w:rsid w:val="00AC3DBB"/>
    <w:rsid w:val="00AD4562"/>
    <w:rsid w:val="00AE0030"/>
    <w:rsid w:val="00B05B53"/>
    <w:rsid w:val="00B07250"/>
    <w:rsid w:val="00B14244"/>
    <w:rsid w:val="00B175C9"/>
    <w:rsid w:val="00B23115"/>
    <w:rsid w:val="00B86B44"/>
    <w:rsid w:val="00B92B4C"/>
    <w:rsid w:val="00B92CDE"/>
    <w:rsid w:val="00BA1910"/>
    <w:rsid w:val="00BB7D0E"/>
    <w:rsid w:val="00BD1776"/>
    <w:rsid w:val="00BD18A3"/>
    <w:rsid w:val="00BE574F"/>
    <w:rsid w:val="00BF2749"/>
    <w:rsid w:val="00C104FD"/>
    <w:rsid w:val="00C1168D"/>
    <w:rsid w:val="00C15B22"/>
    <w:rsid w:val="00C3215F"/>
    <w:rsid w:val="00C50D78"/>
    <w:rsid w:val="00C61FD8"/>
    <w:rsid w:val="00CA1D2B"/>
    <w:rsid w:val="00CD66DE"/>
    <w:rsid w:val="00CE0FF5"/>
    <w:rsid w:val="00CE2687"/>
    <w:rsid w:val="00D024B2"/>
    <w:rsid w:val="00D027D6"/>
    <w:rsid w:val="00D10C82"/>
    <w:rsid w:val="00D11AE3"/>
    <w:rsid w:val="00D21F33"/>
    <w:rsid w:val="00D23B14"/>
    <w:rsid w:val="00D37AC3"/>
    <w:rsid w:val="00D9096D"/>
    <w:rsid w:val="00DA13D4"/>
    <w:rsid w:val="00DB614F"/>
    <w:rsid w:val="00DC30D3"/>
    <w:rsid w:val="00DC7818"/>
    <w:rsid w:val="00DD1103"/>
    <w:rsid w:val="00DD51B3"/>
    <w:rsid w:val="00E300A3"/>
    <w:rsid w:val="00E6660D"/>
    <w:rsid w:val="00E66998"/>
    <w:rsid w:val="00E677FC"/>
    <w:rsid w:val="00E70451"/>
    <w:rsid w:val="00E733C4"/>
    <w:rsid w:val="00E75BA5"/>
    <w:rsid w:val="00E81994"/>
    <w:rsid w:val="00E91828"/>
    <w:rsid w:val="00E91E4A"/>
    <w:rsid w:val="00E97A47"/>
    <w:rsid w:val="00EB1643"/>
    <w:rsid w:val="00EC1ECA"/>
    <w:rsid w:val="00EC4237"/>
    <w:rsid w:val="00ED79B3"/>
    <w:rsid w:val="00F062E2"/>
    <w:rsid w:val="00F40F8B"/>
    <w:rsid w:val="00F626FD"/>
    <w:rsid w:val="00F63484"/>
    <w:rsid w:val="00F64B9D"/>
    <w:rsid w:val="00F86C53"/>
    <w:rsid w:val="00F94047"/>
    <w:rsid w:val="00F94F94"/>
    <w:rsid w:val="00F951F0"/>
    <w:rsid w:val="00FA3C83"/>
    <w:rsid w:val="00FA7080"/>
    <w:rsid w:val="00FB187B"/>
    <w:rsid w:val="00FB2F23"/>
    <w:rsid w:val="00FC240E"/>
    <w:rsid w:val="00FD2920"/>
    <w:rsid w:val="00FD66D7"/>
    <w:rsid w:val="00FE730A"/>
    <w:rsid w:val="00FF19E4"/>
    <w:rsid w:val="40362391"/>
    <w:rsid w:val="42F61C4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FB115-ED90-4754-800C-1E9519FB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2919</Words>
  <Characters>16644</Characters>
  <Application>Microsoft Office Word</Application>
  <DocSecurity>0</DocSecurity>
  <Lines>138</Lines>
  <Paragraphs>39</Paragraphs>
  <ScaleCrop>false</ScaleCrop>
  <Company>SPecialiST RePack</Company>
  <LinksUpToDate>false</LinksUpToDate>
  <CharactersWithSpaces>19524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13</cp:revision>
  <cp:lastPrinted>2021-03-25T10:42:00Z</cp:lastPrinted>
  <dcterms:created xsi:type="dcterms:W3CDTF">2021-03-23T17:01:00Z</dcterms:created>
  <dcterms:modified xsi:type="dcterms:W3CDTF">2026-04-16T18:41:00Z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2D3CFBA7CCE74E969E513C54267B8C5D_12</vt:lpwstr>
  </property>
  <property fmtid="{D5CDD505-2E9C-101B-9397-08002B2CF9AE}" pid="4" name="KSOTemplateDocerSaveRecord">
    <vt:lpwstr>eyJoZGlkIjoiMDYyYTQwMDdmZjQ3NTg0ZmZjYjc2NzdiMTg5YWQ2MWUiLCJ1c2VySWQiOiI4ODEzNjcwMDk4OTYwIn0=</vt:lpwstr>
  </property>
</Properties>
</file>